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A47DE" w14:textId="77777777" w:rsidR="00BA0A3D" w:rsidRPr="00F54431" w:rsidRDefault="00BA0A3D" w:rsidP="000819BA">
      <w:pPr>
        <w:spacing w:before="0" w:after="0" w:line="480" w:lineRule="auto"/>
        <w:contextualSpacing/>
        <w:jc w:val="center"/>
        <w:rPr>
          <w:rFonts w:cs="Times New Roman"/>
          <w:szCs w:val="24"/>
        </w:rPr>
      </w:pPr>
    </w:p>
    <w:p w14:paraId="7D83D45B" w14:textId="77777777" w:rsidR="00BA0A3D" w:rsidRPr="00F54431" w:rsidRDefault="00BA0A3D" w:rsidP="000819BA">
      <w:pPr>
        <w:spacing w:before="0" w:after="0" w:line="480" w:lineRule="auto"/>
        <w:contextualSpacing/>
        <w:jc w:val="center"/>
        <w:rPr>
          <w:rFonts w:cs="Times New Roman"/>
          <w:szCs w:val="24"/>
        </w:rPr>
      </w:pPr>
    </w:p>
    <w:p w14:paraId="4576968D" w14:textId="77777777" w:rsidR="00BA0A3D" w:rsidRPr="00F54431" w:rsidRDefault="00BA0A3D" w:rsidP="000819BA">
      <w:pPr>
        <w:spacing w:before="0" w:after="0" w:line="480" w:lineRule="auto"/>
        <w:contextualSpacing/>
        <w:jc w:val="center"/>
        <w:rPr>
          <w:rFonts w:cs="Times New Roman"/>
          <w:szCs w:val="24"/>
        </w:rPr>
      </w:pPr>
    </w:p>
    <w:p w14:paraId="717A83D9" w14:textId="77777777" w:rsidR="00BA0A3D" w:rsidRPr="00F54431" w:rsidRDefault="00BA0A3D" w:rsidP="000819BA">
      <w:pPr>
        <w:spacing w:before="0" w:after="0" w:line="480" w:lineRule="auto"/>
        <w:contextualSpacing/>
        <w:jc w:val="center"/>
        <w:rPr>
          <w:rFonts w:cs="Times New Roman"/>
          <w:szCs w:val="24"/>
        </w:rPr>
      </w:pPr>
    </w:p>
    <w:p w14:paraId="042119DE" w14:textId="77777777" w:rsidR="00BA0A3D" w:rsidRPr="00F54431" w:rsidRDefault="00BA0A3D" w:rsidP="000819BA">
      <w:pPr>
        <w:spacing w:before="0" w:after="0" w:line="480" w:lineRule="auto"/>
        <w:contextualSpacing/>
        <w:jc w:val="center"/>
        <w:rPr>
          <w:rFonts w:cs="Times New Roman"/>
          <w:szCs w:val="24"/>
        </w:rPr>
      </w:pPr>
    </w:p>
    <w:p w14:paraId="5324D82A" w14:textId="77777777" w:rsidR="00026D6C" w:rsidRPr="00F54431" w:rsidRDefault="00026D6C" w:rsidP="000819BA">
      <w:pPr>
        <w:spacing w:before="0" w:after="0" w:line="480" w:lineRule="auto"/>
        <w:contextualSpacing/>
        <w:jc w:val="center"/>
        <w:rPr>
          <w:rFonts w:cs="Times New Roman"/>
          <w:szCs w:val="24"/>
        </w:rPr>
      </w:pPr>
    </w:p>
    <w:p w14:paraId="4785A5CA" w14:textId="77777777" w:rsidR="00026D6C" w:rsidRPr="00F54431" w:rsidRDefault="00026D6C" w:rsidP="000819BA">
      <w:pPr>
        <w:spacing w:before="0" w:after="0" w:line="480" w:lineRule="auto"/>
        <w:contextualSpacing/>
        <w:jc w:val="center"/>
        <w:rPr>
          <w:rFonts w:cs="Times New Roman"/>
          <w:szCs w:val="24"/>
        </w:rPr>
      </w:pPr>
    </w:p>
    <w:p w14:paraId="6D360AC0" w14:textId="77777777" w:rsidR="00026D6C" w:rsidRPr="00F54431" w:rsidRDefault="00026D6C" w:rsidP="000819BA">
      <w:pPr>
        <w:spacing w:before="0" w:after="0" w:line="480" w:lineRule="auto"/>
        <w:contextualSpacing/>
        <w:jc w:val="center"/>
        <w:rPr>
          <w:rFonts w:cs="Times New Roman"/>
          <w:szCs w:val="24"/>
        </w:rPr>
      </w:pPr>
    </w:p>
    <w:p w14:paraId="4D4755D2" w14:textId="77777777" w:rsidR="00026D6C" w:rsidRPr="00F54431" w:rsidRDefault="00026D6C" w:rsidP="000819BA">
      <w:pPr>
        <w:spacing w:before="0" w:after="0" w:line="480" w:lineRule="auto"/>
        <w:contextualSpacing/>
        <w:jc w:val="center"/>
        <w:rPr>
          <w:rFonts w:cs="Times New Roman"/>
          <w:szCs w:val="24"/>
        </w:rPr>
      </w:pPr>
    </w:p>
    <w:p w14:paraId="44B42CAF" w14:textId="77777777" w:rsidR="00026D6C" w:rsidRPr="00F54431" w:rsidRDefault="00026D6C" w:rsidP="000819BA">
      <w:pPr>
        <w:spacing w:before="0" w:after="0" w:line="480" w:lineRule="auto"/>
        <w:contextualSpacing/>
        <w:jc w:val="center"/>
        <w:rPr>
          <w:rFonts w:cs="Times New Roman"/>
          <w:szCs w:val="24"/>
        </w:rPr>
      </w:pPr>
    </w:p>
    <w:p w14:paraId="04E9FAD8" w14:textId="77777777" w:rsidR="00BA0A3D" w:rsidRPr="00F54431" w:rsidRDefault="00BA0A3D" w:rsidP="000819BA">
      <w:pPr>
        <w:spacing w:before="0" w:after="0" w:line="480" w:lineRule="auto"/>
        <w:contextualSpacing/>
        <w:jc w:val="center"/>
        <w:rPr>
          <w:rFonts w:cs="Times New Roman"/>
          <w:szCs w:val="24"/>
        </w:rPr>
      </w:pPr>
    </w:p>
    <w:p w14:paraId="1F48F5DB" w14:textId="6C3F43F0" w:rsidR="00BA0A3D" w:rsidRPr="00F54431" w:rsidRDefault="00026D6C" w:rsidP="000819BA">
      <w:pPr>
        <w:spacing w:before="0" w:after="0" w:line="480" w:lineRule="auto"/>
        <w:contextualSpacing/>
        <w:jc w:val="center"/>
        <w:rPr>
          <w:rFonts w:cs="Times New Roman"/>
          <w:szCs w:val="24"/>
        </w:rPr>
      </w:pPr>
      <w:r w:rsidRPr="00F54431">
        <w:rPr>
          <w:rFonts w:cs="Times New Roman"/>
          <w:szCs w:val="24"/>
        </w:rPr>
        <w:t>The C</w:t>
      </w:r>
      <w:r w:rsidR="00D4207F" w:rsidRPr="00F54431">
        <w:rPr>
          <w:rFonts w:cs="Times New Roman"/>
          <w:szCs w:val="24"/>
        </w:rPr>
        <w:t>ost in Relation to CIRRUS Office</w:t>
      </w:r>
    </w:p>
    <w:p w14:paraId="55F5D688" w14:textId="77777777" w:rsidR="00BA0A3D" w:rsidRPr="00F54431" w:rsidRDefault="00D4207F" w:rsidP="000819BA">
      <w:pPr>
        <w:spacing w:before="0" w:after="0" w:line="480" w:lineRule="auto"/>
        <w:contextualSpacing/>
        <w:jc w:val="center"/>
        <w:rPr>
          <w:rFonts w:cs="Times New Roman"/>
          <w:szCs w:val="24"/>
        </w:rPr>
      </w:pPr>
      <w:r w:rsidRPr="00F54431">
        <w:rPr>
          <w:rFonts w:cs="Times New Roman"/>
          <w:szCs w:val="24"/>
        </w:rPr>
        <w:t>Student:</w:t>
      </w:r>
    </w:p>
    <w:p w14:paraId="0E85B9B0" w14:textId="77777777" w:rsidR="00BA0A3D" w:rsidRPr="00F54431" w:rsidRDefault="00D4207F" w:rsidP="000819BA">
      <w:pPr>
        <w:spacing w:before="0" w:after="0" w:line="480" w:lineRule="auto"/>
        <w:contextualSpacing/>
        <w:jc w:val="center"/>
        <w:rPr>
          <w:rFonts w:cs="Times New Roman"/>
          <w:szCs w:val="24"/>
        </w:rPr>
      </w:pPr>
      <w:r w:rsidRPr="00F54431">
        <w:rPr>
          <w:rFonts w:cs="Times New Roman"/>
          <w:szCs w:val="24"/>
        </w:rPr>
        <w:t>Institutional Affiliation:</w:t>
      </w:r>
    </w:p>
    <w:p w14:paraId="3B314F15" w14:textId="77777777" w:rsidR="00BA0A3D" w:rsidRPr="00F54431" w:rsidRDefault="00D4207F" w:rsidP="000819BA">
      <w:pPr>
        <w:spacing w:before="0" w:after="0" w:line="480" w:lineRule="auto"/>
        <w:contextualSpacing/>
        <w:jc w:val="left"/>
        <w:rPr>
          <w:rFonts w:cs="Times New Roman"/>
          <w:szCs w:val="24"/>
        </w:rPr>
      </w:pPr>
      <w:r w:rsidRPr="00F54431">
        <w:rPr>
          <w:rFonts w:cs="Times New Roman"/>
          <w:szCs w:val="24"/>
        </w:rPr>
        <w:br w:type="page"/>
      </w:r>
    </w:p>
    <w:p w14:paraId="6DB3B0AB" w14:textId="28AED3D9" w:rsidR="002220A2" w:rsidRPr="00F54431" w:rsidRDefault="004F5146" w:rsidP="000819BA">
      <w:pPr>
        <w:spacing w:before="0" w:after="0" w:line="480" w:lineRule="auto"/>
        <w:contextualSpacing/>
        <w:jc w:val="center"/>
        <w:rPr>
          <w:rFonts w:cs="Times New Roman"/>
          <w:szCs w:val="24"/>
        </w:rPr>
      </w:pPr>
      <w:r w:rsidRPr="00F54431">
        <w:rPr>
          <w:rFonts w:cs="Times New Roman"/>
          <w:szCs w:val="24"/>
        </w:rPr>
        <w:lastRenderedPageBreak/>
        <w:t>The C</w:t>
      </w:r>
      <w:r w:rsidR="00D4207F" w:rsidRPr="00F54431">
        <w:rPr>
          <w:rFonts w:cs="Times New Roman"/>
          <w:szCs w:val="24"/>
        </w:rPr>
        <w:t>ost in Relation to CIRRUS Office</w:t>
      </w:r>
    </w:p>
    <w:p w14:paraId="639CDA82" w14:textId="77777777" w:rsidR="00026D6C" w:rsidRPr="00F54431" w:rsidRDefault="00026D6C" w:rsidP="000819BA">
      <w:pPr>
        <w:spacing w:before="0" w:after="0" w:line="480" w:lineRule="auto"/>
        <w:ind w:firstLine="720"/>
        <w:contextualSpacing/>
        <w:rPr>
          <w:rFonts w:cs="Times New Roman"/>
          <w:szCs w:val="24"/>
        </w:rPr>
      </w:pPr>
      <w:r w:rsidRPr="00F54431">
        <w:rPr>
          <w:rFonts w:cs="Times New Roman"/>
          <w:szCs w:val="24"/>
        </w:rPr>
        <w:t xml:space="preserve">The cost in this context refers to any monetary expenses incurred during any attempt of critical infrastructure protection. Cost considerations are essential; during the risk management by the DHS. Since there is some level of risk that is associated with risk management, each directorate needs to identify the cost of their tasked requirements and work towards the conditions with the aim of minimizing the cost. </w:t>
      </w:r>
    </w:p>
    <w:p w14:paraId="13779574" w14:textId="1B76DF88" w:rsidR="00026D6C" w:rsidRPr="00F54431" w:rsidRDefault="00026D6C" w:rsidP="000819BA">
      <w:pPr>
        <w:spacing w:before="0" w:after="0" w:line="480" w:lineRule="auto"/>
        <w:ind w:firstLine="720"/>
        <w:contextualSpacing/>
        <w:rPr>
          <w:rFonts w:cs="Times New Roman"/>
          <w:szCs w:val="24"/>
        </w:rPr>
      </w:pPr>
      <w:r w:rsidRPr="00F54431">
        <w:rPr>
          <w:rFonts w:cs="Times New Roman"/>
          <w:szCs w:val="24"/>
        </w:rPr>
        <w:t>The proposed initiative in relations to critical infrastructure protection also has some associated benefits. On this note, before implementation of the initiative, analysis of cost versus benefit has to be made and the initiative with greater benefits that cost be implemented</w:t>
      </w:r>
      <w:r w:rsidR="00A47F7E" w:rsidRPr="00F54431">
        <w:rPr>
          <w:rFonts w:cs="Times New Roman"/>
          <w:szCs w:val="24"/>
        </w:rPr>
        <w:t xml:space="preserve"> </w:t>
      </w:r>
      <w:r w:rsidR="00A47F7E" w:rsidRPr="00F54431">
        <w:rPr>
          <w:rFonts w:cs="Times New Roman"/>
          <w:szCs w:val="24"/>
          <w:shd w:val="clear" w:color="auto" w:fill="FFFFFF"/>
        </w:rPr>
        <w:t>(Homeland Security Risk Management Doctrine, 2011)</w:t>
      </w:r>
      <w:r w:rsidRPr="00F54431">
        <w:rPr>
          <w:rFonts w:cs="Times New Roman"/>
          <w:szCs w:val="24"/>
        </w:rPr>
        <w:t xml:space="preserve">. The directorate need not be biased in giving support to initiatives due to cost issues. For instance, some proposed or ongoing project lacks support from directorate only by being associated with high cost. My opinion is that although cost is an important aspect, the proposed or current projects should be weighed in other terms such as the accrued benefits but not cost. </w:t>
      </w:r>
      <w:bookmarkStart w:id="0" w:name="_GoBack"/>
      <w:bookmarkEnd w:id="0"/>
    </w:p>
    <w:p w14:paraId="2CE3913B" w14:textId="5BBD0B60" w:rsidR="00026D6C" w:rsidRPr="00F54431" w:rsidRDefault="00026D6C" w:rsidP="000819BA">
      <w:pPr>
        <w:spacing w:before="0" w:after="0" w:line="480" w:lineRule="auto"/>
        <w:ind w:firstLine="720"/>
        <w:contextualSpacing/>
        <w:rPr>
          <w:rFonts w:cs="Times New Roman"/>
          <w:szCs w:val="24"/>
        </w:rPr>
      </w:pPr>
      <w:r w:rsidRPr="00F54431">
        <w:rPr>
          <w:rFonts w:cs="Times New Roman"/>
          <w:szCs w:val="24"/>
        </w:rPr>
        <w:t>Projects should be funded according to priority despite the cost of the projects. If the highest-priority projects have enormous cost compared to the other projects, the project needs to be funded first since the categorization of it as a high-priority project implied that it is of great importance and should first be prioritized. Apart from focusing on the efforts of NPPD's apparent cyber-related priorities, the focus has to be made of the benefits that the community will accrue from any project since the funding will always come from the taxpayers’ dollars</w:t>
      </w:r>
      <w:r w:rsidR="00A47F7E" w:rsidRPr="00F54431">
        <w:rPr>
          <w:rFonts w:cs="Times New Roman"/>
          <w:szCs w:val="24"/>
        </w:rPr>
        <w:t xml:space="preserve"> </w:t>
      </w:r>
      <w:r w:rsidR="00A47F7E" w:rsidRPr="00F54431">
        <w:rPr>
          <w:rFonts w:cs="Times New Roman"/>
          <w:szCs w:val="24"/>
          <w:shd w:val="clear" w:color="auto" w:fill="FFFFFF"/>
        </w:rPr>
        <w:t xml:space="preserve">(U.S Department of Homeland Security, </w:t>
      </w:r>
      <w:proofErr w:type="spellStart"/>
      <w:r w:rsidR="00A47F7E" w:rsidRPr="00F54431">
        <w:rPr>
          <w:rFonts w:cs="Times New Roman"/>
          <w:szCs w:val="24"/>
          <w:shd w:val="clear" w:color="auto" w:fill="FFFFFF"/>
        </w:rPr>
        <w:t>n.d.</w:t>
      </w:r>
      <w:proofErr w:type="spellEnd"/>
      <w:r w:rsidR="00A47F7E" w:rsidRPr="00F54431">
        <w:rPr>
          <w:rFonts w:cs="Times New Roman"/>
          <w:szCs w:val="24"/>
          <w:shd w:val="clear" w:color="auto" w:fill="FFFFFF"/>
        </w:rPr>
        <w:t>)</w:t>
      </w:r>
      <w:r w:rsidRPr="00F54431">
        <w:rPr>
          <w:rFonts w:cs="Times New Roman"/>
          <w:szCs w:val="24"/>
        </w:rPr>
        <w:t xml:space="preserve">. Lastly, the high critical infrastructure protection should be prioritized based on the urgency of the need and hence, funded accordingly. </w:t>
      </w:r>
    </w:p>
    <w:p w14:paraId="3AEE76C4" w14:textId="77777777" w:rsidR="00026D6C" w:rsidRPr="00F54431" w:rsidRDefault="00026D6C" w:rsidP="000819BA">
      <w:pPr>
        <w:spacing w:before="0" w:after="0" w:line="480" w:lineRule="auto"/>
        <w:jc w:val="left"/>
        <w:rPr>
          <w:rFonts w:cs="Times New Roman"/>
          <w:szCs w:val="24"/>
        </w:rPr>
      </w:pPr>
      <w:r w:rsidRPr="00F54431">
        <w:rPr>
          <w:rFonts w:cs="Times New Roman"/>
          <w:szCs w:val="24"/>
        </w:rPr>
        <w:br w:type="page"/>
      </w:r>
    </w:p>
    <w:p w14:paraId="299B8687" w14:textId="77777777" w:rsidR="00F7345E" w:rsidRPr="00F7345E" w:rsidRDefault="00F7345E" w:rsidP="000819BA">
      <w:pPr>
        <w:shd w:val="clear" w:color="auto" w:fill="FFFFFF"/>
        <w:spacing w:before="0" w:after="0" w:line="480" w:lineRule="auto"/>
        <w:jc w:val="center"/>
        <w:rPr>
          <w:rFonts w:eastAsia="Times New Roman" w:cs="Times New Roman"/>
          <w:szCs w:val="24"/>
        </w:rPr>
      </w:pPr>
      <w:r w:rsidRPr="00F7345E">
        <w:rPr>
          <w:rFonts w:eastAsia="Times New Roman" w:cs="Times New Roman"/>
          <w:szCs w:val="24"/>
        </w:rPr>
        <w:lastRenderedPageBreak/>
        <w:t>References</w:t>
      </w:r>
    </w:p>
    <w:p w14:paraId="50E2A713" w14:textId="77777777" w:rsidR="00F7345E" w:rsidRPr="00F7345E" w:rsidRDefault="00F7345E" w:rsidP="000819BA">
      <w:pPr>
        <w:shd w:val="clear" w:color="auto" w:fill="FFFFFF"/>
        <w:spacing w:before="0" w:after="0" w:line="480" w:lineRule="auto"/>
        <w:ind w:left="720" w:right="75" w:hanging="720"/>
        <w:jc w:val="left"/>
        <w:rPr>
          <w:rFonts w:eastAsia="Times New Roman" w:cs="Times New Roman"/>
          <w:szCs w:val="24"/>
        </w:rPr>
      </w:pPr>
      <w:r w:rsidRPr="00F7345E">
        <w:rPr>
          <w:rFonts w:eastAsia="Times New Roman" w:cs="Times New Roman"/>
          <w:szCs w:val="24"/>
        </w:rPr>
        <w:t>Homeland Security Risk Management Doctrine. (2011, April). Risk Management Fundamentals. Retrieved from https://www.dhs.gov/xlibrary/assets/rma-risk-management-fundamentals.pdf</w:t>
      </w:r>
    </w:p>
    <w:p w14:paraId="22305A26" w14:textId="41433FE9" w:rsidR="00F7345E" w:rsidRPr="00F7345E" w:rsidRDefault="00F7345E" w:rsidP="000819BA">
      <w:pPr>
        <w:shd w:val="clear" w:color="auto" w:fill="FFFFFF"/>
        <w:spacing w:before="0" w:after="0" w:line="480" w:lineRule="auto"/>
        <w:ind w:left="720" w:right="75" w:hanging="720"/>
        <w:rPr>
          <w:rFonts w:eastAsia="Times New Roman" w:cs="Times New Roman"/>
          <w:szCs w:val="24"/>
        </w:rPr>
      </w:pPr>
      <w:r w:rsidRPr="00F7345E">
        <w:rPr>
          <w:rFonts w:eastAsia="Times New Roman" w:cs="Times New Roman"/>
          <w:szCs w:val="24"/>
        </w:rPr>
        <w:t>U.S Department of Homeland Security. (</w:t>
      </w:r>
      <w:proofErr w:type="spellStart"/>
      <w:r w:rsidR="000819BA" w:rsidRPr="00F54431">
        <w:rPr>
          <w:rFonts w:eastAsia="Times New Roman" w:cs="Times New Roman"/>
          <w:szCs w:val="24"/>
        </w:rPr>
        <w:t>n.d.</w:t>
      </w:r>
      <w:proofErr w:type="spellEnd"/>
      <w:r w:rsidR="000819BA" w:rsidRPr="00F54431">
        <w:rPr>
          <w:rFonts w:eastAsia="Times New Roman" w:cs="Times New Roman"/>
          <w:szCs w:val="24"/>
        </w:rPr>
        <w:t xml:space="preserve">). FY 2019 Budget in Brief: </w:t>
      </w:r>
      <w:r w:rsidRPr="00F7345E">
        <w:rPr>
          <w:rFonts w:eastAsia="Times New Roman" w:cs="Times New Roman"/>
          <w:szCs w:val="24"/>
        </w:rPr>
        <w:t>Retrieved from https://www.dhs.gov/sites/default/files/publications/DHS%20BIB%202019.pdf</w:t>
      </w:r>
    </w:p>
    <w:p w14:paraId="34C23A0A" w14:textId="77777777" w:rsidR="00BA0A3D" w:rsidRPr="00F54431" w:rsidRDefault="00BA0A3D" w:rsidP="000819BA">
      <w:pPr>
        <w:spacing w:before="0" w:after="0" w:line="480" w:lineRule="auto"/>
        <w:contextualSpacing/>
        <w:jc w:val="center"/>
        <w:rPr>
          <w:rFonts w:cs="Times New Roman"/>
          <w:szCs w:val="24"/>
        </w:rPr>
      </w:pPr>
    </w:p>
    <w:sectPr w:rsidR="00BA0A3D" w:rsidRPr="00F54431" w:rsidSect="00BA0A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2941B" w14:textId="77777777" w:rsidR="00977E2D" w:rsidRDefault="00977E2D">
      <w:pPr>
        <w:spacing w:before="0" w:after="0" w:line="240" w:lineRule="auto"/>
      </w:pPr>
      <w:r>
        <w:separator/>
      </w:r>
    </w:p>
  </w:endnote>
  <w:endnote w:type="continuationSeparator" w:id="0">
    <w:p w14:paraId="6D7950E9" w14:textId="77777777" w:rsidR="00977E2D" w:rsidRDefault="00977E2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F3FCB3" w14:textId="77777777" w:rsidR="00977E2D" w:rsidRDefault="00977E2D">
      <w:pPr>
        <w:spacing w:before="0" w:after="0" w:line="240" w:lineRule="auto"/>
      </w:pPr>
      <w:r>
        <w:separator/>
      </w:r>
    </w:p>
  </w:footnote>
  <w:footnote w:type="continuationSeparator" w:id="0">
    <w:p w14:paraId="3568E690" w14:textId="77777777" w:rsidR="00977E2D" w:rsidRDefault="00977E2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546607"/>
      <w:docPartObj>
        <w:docPartGallery w:val="Page Numbers (Top of Page)"/>
        <w:docPartUnique/>
      </w:docPartObj>
    </w:sdtPr>
    <w:sdtEndPr>
      <w:rPr>
        <w:noProof/>
      </w:rPr>
    </w:sdtEndPr>
    <w:sdtContent>
      <w:p w14:paraId="02388FAB" w14:textId="5417E932" w:rsidR="00BA0A3D" w:rsidRDefault="00D4207F">
        <w:pPr>
          <w:pStyle w:val="Header"/>
          <w:jc w:val="right"/>
        </w:pPr>
        <w:r>
          <w:fldChar w:fldCharType="begin"/>
        </w:r>
        <w:r>
          <w:instrText xml:space="preserve"> PAGE   \* MERGEFORMAT </w:instrText>
        </w:r>
        <w:r>
          <w:fldChar w:fldCharType="separate"/>
        </w:r>
        <w:r w:rsidR="00F54431">
          <w:rPr>
            <w:noProof/>
          </w:rPr>
          <w:t>3</w:t>
        </w:r>
        <w:r>
          <w:rPr>
            <w:noProof/>
          </w:rPr>
          <w:fldChar w:fldCharType="end"/>
        </w:r>
      </w:p>
    </w:sdtContent>
  </w:sdt>
  <w:p w14:paraId="4EEC482B" w14:textId="77777777" w:rsidR="00BA0A3D" w:rsidRDefault="00D4207F" w:rsidP="00BA0A3D">
    <w:pPr>
      <w:pStyle w:val="Header"/>
    </w:pPr>
    <w:r>
      <w:t>COST IN RELATION TO CIRRUS OFFICE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4B6B5" w14:textId="77777777" w:rsidR="00BA0A3D" w:rsidRDefault="00D4207F" w:rsidP="00BA0A3D">
    <w:r>
      <w:t xml:space="preserve">Running Head: COST IN RELATION TO CIRRUS OFFICE </w:t>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I0MTaxMLcwN7CwsDRS0lEKTi0uzszPAykwqgUAziu1tCwAAAA="/>
  </w:docVars>
  <w:rsids>
    <w:rsidRoot w:val="00597595"/>
    <w:rsid w:val="000137F2"/>
    <w:rsid w:val="00026D6C"/>
    <w:rsid w:val="000501B0"/>
    <w:rsid w:val="00062519"/>
    <w:rsid w:val="000819BA"/>
    <w:rsid w:val="001B3555"/>
    <w:rsid w:val="001B76C2"/>
    <w:rsid w:val="001C74A5"/>
    <w:rsid w:val="002220A2"/>
    <w:rsid w:val="002246A6"/>
    <w:rsid w:val="004F5146"/>
    <w:rsid w:val="00536B5B"/>
    <w:rsid w:val="00597595"/>
    <w:rsid w:val="00657A48"/>
    <w:rsid w:val="006D6F4B"/>
    <w:rsid w:val="00882D37"/>
    <w:rsid w:val="00977E2D"/>
    <w:rsid w:val="009A0C91"/>
    <w:rsid w:val="00A47F7E"/>
    <w:rsid w:val="00BA0A3D"/>
    <w:rsid w:val="00BD6A36"/>
    <w:rsid w:val="00C160E3"/>
    <w:rsid w:val="00CD17F9"/>
    <w:rsid w:val="00D27204"/>
    <w:rsid w:val="00D405F1"/>
    <w:rsid w:val="00D4207F"/>
    <w:rsid w:val="00D53A9E"/>
    <w:rsid w:val="00D77F54"/>
    <w:rsid w:val="00DC62B1"/>
    <w:rsid w:val="00EA3BF3"/>
    <w:rsid w:val="00F54431"/>
    <w:rsid w:val="00F7345E"/>
    <w:rsid w:val="00F97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338B5C-7B0C-46EB-99C3-9ED76E222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A3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A0A3D"/>
    <w:rPr>
      <w:rFonts w:ascii="Times New Roman" w:hAnsi="Times New Roman"/>
      <w:sz w:val="24"/>
    </w:rPr>
  </w:style>
  <w:style w:type="paragraph" w:styleId="Footer">
    <w:name w:val="footer"/>
    <w:basedOn w:val="Normal"/>
    <w:link w:val="FooterChar"/>
    <w:uiPriority w:val="99"/>
    <w:unhideWhenUsed/>
    <w:rsid w:val="00BA0A3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A0A3D"/>
    <w:rPr>
      <w:rFonts w:ascii="Times New Roman" w:hAnsi="Times New Roman"/>
      <w:sz w:val="24"/>
    </w:rPr>
  </w:style>
  <w:style w:type="paragraph" w:customStyle="1" w:styleId="cpformat">
    <w:name w:val="cpformat"/>
    <w:basedOn w:val="Normal"/>
    <w:rsid w:val="001B3555"/>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1B3555"/>
    <w:rPr>
      <w:i/>
      <w:iCs/>
    </w:rPr>
  </w:style>
  <w:style w:type="character" w:styleId="Hyperlink">
    <w:name w:val="Hyperlink"/>
    <w:basedOn w:val="DefaultParagraphFont"/>
    <w:uiPriority w:val="99"/>
    <w:unhideWhenUsed/>
    <w:rsid w:val="001B3555"/>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FollowedHyperlink">
    <w:name w:val="FollowedHyperlink"/>
    <w:basedOn w:val="DefaultParagraphFont"/>
    <w:uiPriority w:val="99"/>
    <w:semiHidden/>
    <w:unhideWhenUsed/>
    <w:rsid w:val="00F734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548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8</cp:revision>
  <dcterms:created xsi:type="dcterms:W3CDTF">2018-10-03T06:12:00Z</dcterms:created>
  <dcterms:modified xsi:type="dcterms:W3CDTF">2018-10-03T07:00:00Z</dcterms:modified>
</cp:coreProperties>
</file>